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4A" w:rsidRDefault="0029564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9564A" w:rsidRDefault="0029564A">
      <w:pPr>
        <w:pStyle w:val="ConsPlusNormal"/>
        <w:jc w:val="both"/>
        <w:outlineLvl w:val="0"/>
      </w:pPr>
    </w:p>
    <w:p w:rsidR="0029564A" w:rsidRDefault="0029564A">
      <w:pPr>
        <w:pStyle w:val="ConsPlusNormal"/>
        <w:outlineLvl w:val="0"/>
      </w:pPr>
      <w:r>
        <w:t>Зарегистрировано в Минюсте России 24 декабря 2020 г. N 61786</w:t>
      </w:r>
    </w:p>
    <w:p w:rsidR="0029564A" w:rsidRDefault="002956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9564A" w:rsidRDefault="0029564A">
      <w:pPr>
        <w:pStyle w:val="ConsPlusTitle"/>
        <w:jc w:val="center"/>
      </w:pPr>
    </w:p>
    <w:p w:rsidR="0029564A" w:rsidRDefault="0029564A">
      <w:pPr>
        <w:pStyle w:val="ConsPlusTitle"/>
        <w:jc w:val="center"/>
      </w:pPr>
      <w:r>
        <w:t>ПРИКАЗ</w:t>
      </w:r>
    </w:p>
    <w:p w:rsidR="0029564A" w:rsidRDefault="0029564A">
      <w:pPr>
        <w:pStyle w:val="ConsPlusTitle"/>
        <w:jc w:val="center"/>
      </w:pPr>
      <w:r>
        <w:t>от 2 декабря 2020 г. N 849н</w:t>
      </w:r>
    </w:p>
    <w:p w:rsidR="0029564A" w:rsidRDefault="0029564A">
      <w:pPr>
        <w:pStyle w:val="ConsPlusTitle"/>
        <w:jc w:val="center"/>
      </w:pPr>
    </w:p>
    <w:p w:rsidR="0029564A" w:rsidRDefault="0029564A">
      <w:pPr>
        <w:pStyle w:val="ConsPlusTitle"/>
        <w:jc w:val="center"/>
      </w:pPr>
      <w:r>
        <w:t>ОБ УТВЕРЖДЕНИИ ПРАВИЛ</w:t>
      </w:r>
    </w:p>
    <w:p w:rsidR="0029564A" w:rsidRDefault="0029564A">
      <w:pPr>
        <w:pStyle w:val="ConsPlusTitle"/>
        <w:jc w:val="center"/>
      </w:pPr>
      <w:r>
        <w:t>ПО ОХРАНЕ ТРУДА ПРИ ВЫПОЛНЕНИИ ОКРАСОЧНЫХ РАБОТ</w:t>
      </w:r>
    </w:p>
    <w:p w:rsidR="0029564A" w:rsidRDefault="002956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56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64A" w:rsidRDefault="002956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64A" w:rsidRDefault="002956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564A" w:rsidRDefault="002956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564A" w:rsidRDefault="002956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29.04.2025 N 287н)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64A" w:rsidRDefault="0029564A">
            <w:pPr>
              <w:pStyle w:val="ConsPlusNormal"/>
            </w:pPr>
          </w:p>
        </w:tc>
      </w:tr>
    </w:tbl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7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Правила</w:t>
        </w:r>
      </w:hyperlink>
      <w:r>
        <w:t xml:space="preserve"> по охране труда при выполнении окрасочных работ согласно приложению.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марта 2018 г. N 127н "Об утверждении Правил по охране труда при выполнении окрасочных работ" (зарегистрирован Министерством юстиции Российской Федерации 7 июня 2018 г., регистрационный N 51323).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1 сентября 2031 года.</w:t>
      </w:r>
    </w:p>
    <w:p w:rsidR="0029564A" w:rsidRDefault="0029564A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Минтруда России от 29.04.2025 N 287н)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right"/>
      </w:pPr>
      <w:r>
        <w:t>Министр</w:t>
      </w:r>
    </w:p>
    <w:p w:rsidR="0029564A" w:rsidRDefault="0029564A">
      <w:pPr>
        <w:pStyle w:val="ConsPlusNormal"/>
        <w:jc w:val="right"/>
      </w:pPr>
      <w:r>
        <w:t>А.О.КОТЯКОВ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right"/>
        <w:outlineLvl w:val="0"/>
      </w:pPr>
      <w:r>
        <w:t>Приложение</w:t>
      </w:r>
    </w:p>
    <w:p w:rsidR="0029564A" w:rsidRDefault="0029564A">
      <w:pPr>
        <w:pStyle w:val="ConsPlusNormal"/>
        <w:jc w:val="right"/>
      </w:pPr>
      <w:r>
        <w:t>к приказу Министерства труда</w:t>
      </w:r>
    </w:p>
    <w:p w:rsidR="0029564A" w:rsidRDefault="0029564A">
      <w:pPr>
        <w:pStyle w:val="ConsPlusNormal"/>
        <w:jc w:val="right"/>
      </w:pPr>
      <w:r>
        <w:t>и социальной защиты</w:t>
      </w:r>
    </w:p>
    <w:p w:rsidR="0029564A" w:rsidRDefault="0029564A">
      <w:pPr>
        <w:pStyle w:val="ConsPlusNormal"/>
        <w:jc w:val="right"/>
      </w:pPr>
      <w:r>
        <w:t>Российской Федерации</w:t>
      </w:r>
    </w:p>
    <w:p w:rsidR="0029564A" w:rsidRDefault="0029564A">
      <w:pPr>
        <w:pStyle w:val="ConsPlusNormal"/>
        <w:jc w:val="right"/>
      </w:pPr>
      <w:r>
        <w:t>от 2 декабря 2020 г. N 849н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</w:pPr>
      <w:bookmarkStart w:id="0" w:name="P33"/>
      <w:bookmarkEnd w:id="0"/>
      <w:r>
        <w:t>ПРАВИЛА ПО ОХРАНЕ ТРУДА ПРИ ВЫПОЛНЕНИИ ОКРАСОЧНЫХ РАБОТ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I. Общие положения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 xml:space="preserve">1. Правила по охране труда при выполнении окрасочных работ (далее - Правила) устанавливают государственные нормативные требования охраны труда при организации и проведении основных производственных процессов и выполнении работ по подготовке </w:t>
      </w:r>
      <w:r>
        <w:lastRenderedPageBreak/>
        <w:t>окрасочных материалов и поверхностей под окраску, нанесению лакокрасочных материалов и порошковых полимерных красок, сушке и обработке поверхностей лакокрасочных покрытий (далее - окрасочные работы).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(далее - работодатель), при организации и осуществлении окрасочных работ.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2. На основе Правил и требований технической (эксплуатационной) документации организации-изготовителя технологического оборудования, применяемого при выполнении окрасочных работ (далее - организация-изготовитель),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выполняющими окрасочные работы (далее - работники), представительного органа (при наличии).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3. В случае применения материалов, технологической оснастки и технологического оборудования, выполнения работ, требования к безопасному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4. Работодатель обязан обеспечить: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безопасность окрасочных работ, содержание технологического оборудования в исправном состоянии и его эксплуатацию в соответствии с требованиями Правил и технической (эксплуатационной) документации организации-изготовителя;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обучение работников по охране труда и проверку знаний требований охраны труда;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контроль за соблюдением работниками требований инструкций по охране труда.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5. При выполнении окрасочных работ на работников возможно воздействие вредных и (или) опасных производственных факторов, в том числе: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движущихся машин и механизмов;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незащищенных подвижных частей окрасочного оборудования;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передвигающихся окрашиваемых изделий;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повышенной запыленности и загазованности воздуха рабочей зоны;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5) повышенной температуры лакокрасочных материалов (далее - ЛКМ), моющих и обезжиривающих жидкостей, паров и газов, поверхности оборудования и изделий;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6) повышенной или пониженной температуры воздуха рабочей зоны;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7) повышенных уровней шума, вибрации и ультразвука при подготовке поверхности изделий к окрашиванию и при работе вентиляторов окрасочных установок;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8) повышенных уровней ультрафиолетового, инфракрасного, гамма - и рентгеновского излучений, возникающих при работе сушильного оборудования;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9) незащищенных токоведущих частей установок подготовки поверхности, электроосаждения, окрашивания в электростатическом поле и сушильных установок;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lastRenderedPageBreak/>
        <w:t>10) повышенной ионизации воздуха на участках окрашивания в электростатическом поле;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11) повышенной напряженности электрического поля и повышенного уровня статического электричества, возникающих при окрашивании изделий в электростатическом поле, а также при перемещении по трубопроводам, перемешивании, переливании (пересыпании) и распылении жидких и сыпучих материалов;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12) струй ЛКМ, возникающих при нарушении герметичности окрасочной аппаратуры, работающей под давлением;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13) вредных веществ (в том числе в ЛКМ), действующих на работников через дыхательные пути, пищеварительную систему, кожный покров и слизистые оболочки органов зрения и обоняния;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14) замыкания электрических цепей через тело работника;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15) недостаточной освещенности рабочей зоны;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16) расположения рабочего места на значительной высоте относительно поверхности земли (пола).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6. При организации выполнения работ, связанных с воздействием на работников вредных и (или) опасных производственных факторов, работодатель обязан принимать меры по их исключению или снижению до уровней допустимого воздействия.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При невозможности выполнения этих условий должны применяться средства индивидуальной защиты.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7. Работодатель в зависимости от специфики своей деятельности и исходя из оценки уровня профессионального риска вправе: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аудио- или иную фиксацию процессов производства работ.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II. Требования охраны труда при организации выполнения</w:t>
      </w:r>
    </w:p>
    <w:p w:rsidR="0029564A" w:rsidRDefault="0029564A">
      <w:pPr>
        <w:pStyle w:val="ConsPlusTitle"/>
        <w:jc w:val="center"/>
      </w:pPr>
      <w:r>
        <w:t>окрасочных работ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 xml:space="preserve">9. Работы с повышенной опасностью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предусмотрен </w:t>
      </w:r>
      <w:hyperlink w:anchor="P311">
        <w:r>
          <w:rPr>
            <w:color w:val="0000FF"/>
          </w:rPr>
          <w:t>приложением</w:t>
        </w:r>
      </w:hyperlink>
      <w:r>
        <w:t xml:space="preserve"> к Правилам).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Нарядом-допуском определяются содержание, место, время и условия производства работ с повышенной опасностью, необходимые меры безопасности (в том числе выдаваемые средства индивидуальной защиты), состав бригады и работники, ответственные за организацию и безопасное производство работ.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lastRenderedPageBreak/>
        <w:t>Наряд-допуск выдается на срок, необходимый для выполнения заданного объема работ, но не более чем на 15 календарных дней со дня начала выполнения работ. Срок действия наряда-допуска может быть продлен (однократно) должностным лицом, выдавшим наряд-допуск, не более чем на 15 календарных дней. По истечении указанного срока должен выдаваться новый наряд-допуск.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В случае возникновения в процессе выполнения работ и (или) подготовки рабочего места вредных и (или) опасных производственных факторов, не предусмотренных нарядом-допуском, работы должны быть прекращены, наряд-допуск аннулирован. Работы возобновляются после выдачи нового наряда-допуска.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Порядок производства работ с повышенной опасностью, оформления наряда-допуска и обязанности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10. К работам с повышенной опасностью, выполняемым с оформлением наряда-допуска, относятся: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окрасочные работы крупногабаритных изделий вне окрасочных камер;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окрасочные работы на высоте, выполняемые на рабочих местах рабочих местах с территориально меняющимися рабочими зонами;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окрасочные работы крыш зданий при отсутствии ограждений по их периметру;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окрасочные работы, выполняемые в замкнутых объемах, в ограниченных пространствах;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5) окрасочные работы грузоподъемных кранов;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6) работы по очистке емкостей для ЛКМ, растворителей и разбавителей при необходимости нахождения работников внутри емкостей;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7) окрасочные работы в местах, опасных в отношении загазованности, взрывоопасности и поражения электрическим током.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11. Перечень работ, выполняемых по нарядам-допускам, утверждается работодателем и может быть им дополнен, исходя из специфики своей деятельности.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12. Оформленные и выданные наряды-допуски учитываются в журнале, в котором отражаются следующие сведения: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название подразделения;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номер наряда-допуска;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дата выдачи наряда-допуска;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краткое описание работ по наряду-допуску;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5) срок, на который выдан наряд-допуск;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6) фамилии и инициалы должностных лиц, выдавших и получивших наряд-допуск, заверенные их подписями, с указанием даты подписания;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lastRenderedPageBreak/>
        <w:t>7) фамилия и инициалы должностного лица, получившего закрытый по выполнении работ наряд-допуск, заверенные его подписью, с указанием даты получения.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Закрытые по завершении работ наряды-допуски хранятся 1 год. Если при выполнении работ по нарядам-допускам имели место несчастные случаи на производстве, то эти наряды-допуски должны храниться вместе с материалами расследования указанных несчастных случаев.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Срок хранения журнала учета выдачи нарядов-допусков на производство работ с повышенной опасностью - 6 месяцев после внесения последней записи.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13. Работы с повышенной опасностью, проводящиеся на постоянной основе и выполняемые в аналогичных условиях постоянным составом работников, допускается производить без оформления наряда-допуска по утвержденным для каждого вида работ с повышенной опасностью инструкциям по охране труда.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Перечень работ с повышенной опасностью, которые допускается производить без оформления наряда-допуска, утверждается работодателем.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III. Требования охраны труда, предъявляемые</w:t>
      </w:r>
    </w:p>
    <w:p w:rsidR="0029564A" w:rsidRDefault="0029564A">
      <w:pPr>
        <w:pStyle w:val="ConsPlusTitle"/>
        <w:jc w:val="center"/>
      </w:pPr>
      <w:r>
        <w:t>к производственным помещениям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>14. Поверхность нагревательных приборов и устройств отопления в помещениях для работы с ЛКМ должна быть гладкой. Нагревательные приборы и устройства отопления должны быть оборудованы съемными несгораемыми решетчатыми ограждениями.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Установка нагревательных приборов и устройств отопления в нишах запрещается.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15. В помещениях и на площадках для работы с ЛКМ, в местах хранения опасных и (или) вредных веществ должны быть вывешены знаки безопасности с поясняющими надписями.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16. Окрасочные работы должны выполняться на специальных установках, в камерах или на площадках, оборудованных общеобменной приточно-вытяжной и местной (локальной) вытяжной вентиляцией.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17. При применении жидких ЛКМ (рабочих составов) допускается располагать окрасочные участки и площадки в общих производственных помещениях пожаро- и взрывобезопасных производств (в соответствии с проектной документацией), если они размещаются по технологическому потоку.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18. Системы местной (локальной) вытяжной вентиляции следует применять при следующих видах работ: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приготовление рабочих составов ЛКМ и разбавление их растворителями в краскозаготовительных отделениях (помещениях) или специально отведенных для данного вида работ местах;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окраска внутренних и наружных поверхностей;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окраска методами безвоздушного или электрораспыления на рабочих местах;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окраска ручными центробежными электростатическими распылителями в окрасочных камерах;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5) окраска в камерах и на постах окрашивания (напыления порошковых красок);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6) сушка окрашенных изделий;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lastRenderedPageBreak/>
        <w:t>7) сухое шлифование покрытий;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8) очистка и мытье порожней тары, рабочих емкостей, окрасочного инструмента и оборудования в специально отведенных местах.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19. Окрасочные камеры, в которых работник находится в процессе окраски, должны оборудоваться местной (локальной) вентиляцией с подачей сверху приточного воздуха.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20. В производственных помещениях, в которые возможно внезапное поступление в воздух рабочей зоны вредных веществ в количестве, превышающем предельно допустимые концентрации, должна предусматриваться аварийная вентиляция.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IV. Требования охраны труда, предъявляемые к размещению</w:t>
      </w:r>
    </w:p>
    <w:p w:rsidR="0029564A" w:rsidRDefault="0029564A">
      <w:pPr>
        <w:pStyle w:val="ConsPlusTitle"/>
        <w:jc w:val="center"/>
      </w:pPr>
      <w:r>
        <w:t>технологического оборудования и организации рабочих мест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>21. Размещение технологического оборудования должно обеспечивать безопасность производственных процессов при его эксплуатации, техническом обслуживании и ремонте.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22. Охрана труда при организации рабочих мест должна обеспечиваться: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защитой работников от воздействия вредных и (или) опасных производственных факторов;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рациональным размещением технологического оборудования в производственных подразделениях и вне их: обеспечением безопасного расстояния между оборудованием, оборудованием и стенами помещений, колоннами, безопасной шириной проходов и проездов;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удобным и безопасным обращением с исходными материалами, заготовками, полуфабрикатами и готовой продукцией;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регулярным техническим обслуживанием и ремонтом технологического оборудования, инструмента и приспособлений;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5) защитой работников от неблагоприятных метеорологических факторов.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23. Разрывы между рабочими местами, на которых производятся шлифовальные работы сухим способом, и проемами окрасочных камер или ваннами окунания должны быть не менее 5 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24. Расстояние между рабочими местами должно быть не менее 5 м. Окрашиваемые изделия необходимо располагать на расстоянии не более 0,6 м от работника и на высоте над уровнем пола 0,65 - 1,5 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25. При окрашивании изделий высотой более 1,5 м рабочее место следует оборудовать подъемником, обеспечивающим прямое и свободное положение корпуса тела с наклоном вперед не более чем на 15°, при этом следует применять окрасочные стенды, позволяющие изменять положение окрашиваемых изделий.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26. При использовании автоматизированного и механизированного окрасочного оборудования рабочим местом следует считать все помещения, в которых располагается оборудование, включая пульт управления.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27. Пульт управления окрасочным оборудованием необходимо располагать не ближе 5 м от открытых проемов окрасочных установок и участков приготовления рабочего состава ЛКМ.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28. Для работников, занятых на окрасочных линиях электроосаждения навеской и съемом электродов, должны быть предусмотрены места для сидения.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lastRenderedPageBreak/>
        <w:t>V. Общие требования охраны труда</w:t>
      </w:r>
    </w:p>
    <w:p w:rsidR="0029564A" w:rsidRDefault="0029564A">
      <w:pPr>
        <w:pStyle w:val="ConsPlusTitle"/>
        <w:jc w:val="center"/>
      </w:pPr>
      <w:r>
        <w:t>при осуществлении производственных процессов и эксплуатации</w:t>
      </w:r>
    </w:p>
    <w:p w:rsidR="0029564A" w:rsidRDefault="0029564A">
      <w:pPr>
        <w:pStyle w:val="ConsPlusTitle"/>
        <w:jc w:val="center"/>
      </w:pPr>
      <w:r>
        <w:t>технологического оборудования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>29. Производственные процессы, связанные с применением или образованием вредных веществ, необходимо проводить непрерывным замкнутым циклом при технологических параметрах, ограничивающих выделение вредных веществ, а также используя средства автоматизации. При невозможности выполнения этих условий должны применяться средства индивидуальной и коллективной защиты.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 xml:space="preserve">При установке (применении) средств коллективной защиты следует руководствоваться требованиями к обеспечению коллективной защиты работников, содержащимися в правилах по охране труда при размещении, монтаже, техническом обслуживании и ремонте технологического оборудования, утверждаемых Минтрудом России в соответствии с </w:t>
      </w:r>
      <w:hyperlink r:id="rId10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30. Производственные процессы, при которых применяются или образуются вещества первого и второго классов опасности (чрезвычайно опасные и высокоопасные вещества), должны осуществляться в изолированных помещениях и кабинах с управлением этими процессами с пультов или из операторских зон.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31. При выполнении окрасочных работ работодатель, исходя из специфики своей деятельности и характеристики объекта, по результатам проведенной оценки профессиональных рисков реализует меры, предупреждающие создание условий для возникновения взрывов и пожаров, а также мероприятия по защите работников от действия опасных и (или) вредных производственных факторов из числа следующих: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замена взрывоопасных и пожароопасных ЛКМ на взрыво - и пожаробезопасные;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применение наименее вредных (наименее токсичных) ЛКМ;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применение прогрессивной технологии (автоматизация производственных процессов, механизация трудоемких работ; изменение технологических режимов);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предупреждение возникновения и накопления зарядов статического электричества на поверхности оборудования, ЛКМ, а также на теле работников путем применения средств индивидуальной и коллективной защиты (индивидуальные заземляющие браслеты и кольца, заземляющие устройства, нейтрализаторы, антиэлектростатические вещества, экранирующие устройства);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5) обеспечение работников средствами индивидуальной защиты органов дыхания.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32. При выполнении окрасочных работ на всех этапах производственного процесса работодателем должны быть определены нормы и порядок хранения ЛКМ, а также установлен порядок проведения огневых работ в помещениях и на открытых площадках.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33. В помещениях, в которых изготавливаются, используются или хранятся материалы, выделяющие пожаро - и взрывоопасные пары, запрещается выполнение работ, связанных с применением открытого огня или сопровождающихся искрообразованием.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34. При подготовке поверхностей под окраску необходимо соблюдать следующие требования: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работать только исправным ручным или механизированным инструментом;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lastRenderedPageBreak/>
        <w:t>2) удаление разогретой или растворенной химическим способом старой окрасочной пленки производить шпателем (скребком) с длинной рукояткой;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при очистке поверхностей от ржавчины, окалины, старой краски, при шлифовке очищаемой поверхности пользоваться средствами индивидуальной защиты рук, органов зрения и дыхания;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производить выжигание старой масляной краски паяльными лампами внутри помещения при непрерывном сквозном проветривании (вентилировании) или на открытом воздухе.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35. Мойку и обезжиривание деталей и изделий перед окраской следует производить негорючими составами: щелочными растворами, кислотными составами, органо-щелочными эмульсиями, синтетическими моющими средствами, органическими трудногорючими и негорючими растворителями.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Запрещается применять бензол, пиробензол для обезжиривания деталей и изделий, а также в качестве растворителей и разбавителей для ЛКМ.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36. На рабочих местах работы по обезжириванию поверхностей органическими растворителями допускается проводить при включенной вентиляции.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37. Металлические поверхности, покрытые красками, содержащими свинец, перед очисткой должны смачиваться водой.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38. При приготовлении составов для обезжиривания или травления необходимо соблюдать следующие требования: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перемешивать кислоты, щелочи и другие растворы необходимо в емкости с использованием приспособлений;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при приготовлении кислотного раствора вначале наливать воду, а затем вливать кислоту;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при приготовлении сложного раствора кислот, последнюю в емкость наливать серную кислоту.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39. Процессы приготовления свинцово-суриковых грунтовок, свинцовых белил, а также пересыпки, перемешивания и перетирки сухих свинцовых пигментов должны быть полностью герметизированы.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40. Перемешивание, разбавление и розлив ЛКМ в мелкую тару необходимо производить в местах, оборудованных местной (локальной) вытяжной вентиляцией, на поддонах с бортами высотой не менее 50 мм, изготовленных из неискрообразующего материала.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41. При перемешивании, разбавлении или переливании ЛКМ и растворителей необходимо использовать средства индивидуальной защиты глаз и органов дыхания.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42. Перелив ЛКМ и растворителей из бочек, бидонов и другой тары весом более 10 кг должен быть механизирован.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Для исключения загрязнения пола и оборудования красками перелив или разлив из одной тары в другую должен производиться на поддонах с бортами высотой не менее 50 мм.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Пролитые на поверхность пола ЛКМ следует немедленно убирать с применением опилок, песка или сорбирующих материалов и протереть ветошью, смоченной соответствующим ЛКМ растворителем. После этого очищенную поверхность необходимо обработать водой с моющим средством.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 xml:space="preserve">43. Для предохранения кожи рук от воздействия ЛКМ в зависимости от состава ЛКМ следует </w:t>
      </w:r>
      <w:r>
        <w:lastRenderedPageBreak/>
        <w:t>пользоваться дерматологическими средствами индивидуальной защиты гидрофильного, гидрофобного или универсального действия. Применение указанных средств осуществляется путем их нанесения на открытые участки кожи рук до начала работы.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Для очищения кожи рук от ЛКМ необходимо применять очищающие пасты, кремы, гели, предназначенные для использования при работах, связанных с трудносмываемыми, устойчивыми загрязнениями.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Не допускается замена специальных очищающих средств агрессивными для кожи рук средствами (органическими растворителями, абразивными веществами (песок, чистящие порошки), каустической содой).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По окончании работ с ЛКМ необходимо нанести на кожу рук регенерирующие (восстанавливающие) кремы (эмульсии).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44. Все операции по приготовлению эпоксидных ЛКМ с отвердителем и разбавление их растворителями должны выполняться в вытяжном шкафу.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45. К рабочему месту ЛКМ необходимо доставлять готовыми к использованию в закрытой таре.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Приготовление ЛКМ на рабочих местах запрещается.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46. Окрасочные работы должны выполняться в окрасочных камерах или на участках, оборудованных вытяжной вентиляцией.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47. При окрашивании изделия в окрасочной камере с постоянным рабочим местом работник должен располагаться вне камеры у открытого проема таким образом, чтобы при боковом отсосе факел ЛКМ был направлен в сторону воздухозаборного отверстия.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В случаях, когда работник в процессе окраски должен находиться внутри окрасочной камеры, перемещаясь по всей ее площади, должен осуществляться верхний приток воздуха.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48. Окраска крупногабаритных изделий высотой до 2 м, для которых невозможно предусмотреть постоянных постов окрашивания, может производиться на открытых участках (без камер), оборудованных вытяжной вентиляцией.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При бескамерной окраске изделий высотой более 2 м на участках, оборудованных вытяжными решетками в полу, участки должны ограждаться несгораемыми перегородками облегченного типа, установленными на 0,5 м выше изделия.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VI. Требования охраны труда при пневматическом</w:t>
      </w:r>
    </w:p>
    <w:p w:rsidR="0029564A" w:rsidRDefault="0029564A">
      <w:pPr>
        <w:pStyle w:val="ConsPlusTitle"/>
        <w:jc w:val="center"/>
      </w:pPr>
      <w:r>
        <w:t>(ручном) распылении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 xml:space="preserve">49. При пневматическом (ручном) распылении необходимо соблюдать требования Правил по охране труда при работе с инструментом и приспособлениями, утверждаемых Минтрудом России в соответствии с </w:t>
      </w:r>
      <w:hyperlink r:id="rId11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50. Во время работы с пневмоинструментом необходимо постоянно контролировать: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величину давления сжатого воздуха или рабочего раствора ЛКМ по показаниям манометров;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отсутствие утечки воздуха в местах присоединения шлангов, а также состояние шлангов;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lastRenderedPageBreak/>
        <w:t>3) состояние рабочего органа, целостность деталей корпуса, рукоятки, защитного ограждения;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появление шума, стука, вибрации.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51. При перерыве в работе, обнаружении обрыва шлангов и других неисправностей следует немедленно прекратить подачу сжатого воздуха к пневматическому инструменту, закрыв запорную арматуру.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52. При использовании пневмоинструмента запрещается: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работать пневматическим инструментом с неотрегулированными клапанами, с неисправной резьбой на штуцере;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регулировать и менять рабочую часть инструмента во время работы при наличии в шланге сжатого воздуха;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оставлять без надзора пневмоинструмент, присоединенный к воздушной магистрали;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передавать пневмоинструмент лицам, не имеющим права пользоваться им;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5) прекращать подачу воздуха к инструменту переламыванием шлангов или завязыванием их узлом;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6) повышать давление в красконагнетательном бачке выше рабочего. Красконагнетательные бачки должны устанавливаться вне окрасочных камер;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7) переносить пневмоинструмент за шланг или за рабочую часть. При переноске пневмоинстумента его следует держать за рукоятку, а шланг свертывать в бухту;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8) прочищать или разбирать форсунку распылителя при открытом кране на линии подачи окрасочного состава.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VII. Требования охраны труда при безвоздушном</w:t>
      </w:r>
    </w:p>
    <w:p w:rsidR="0029564A" w:rsidRDefault="0029564A">
      <w:pPr>
        <w:pStyle w:val="ConsPlusTitle"/>
        <w:jc w:val="center"/>
      </w:pPr>
      <w:r>
        <w:t>(гидравлическом) распылении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>53. В окрасочных камерах должна обеспечиваться подача сверху приточного воздуха.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54. Перед проведением очистки и ремонтных работ краскопульт должен быть отсоединен от источника сжатого воздуха.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55. Во избежание образования взрывоопасной газовоздушной смеси во время очистки краскопульта с применением очистителя запрещается распыление внутрь контейнера, имеющего лишь одно отверстие.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56. Перед каждым пуском краскопульта (после очистки и ремонта) необходимо проверять герметичность соединений и шлангов, прочность и надежность резьбовых соединений, болтов и гаек. Неисправные детали должны быть отремонтированы или заменены.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Производить ремонт оборудования на рабочем месте запрещается.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57. При перерывах в работе или при замене наконечника необходимо стравить давление, исключив возможность несанкционированного включения краскопульта.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58. Запрещается: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направлять краскопульт на работников;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lastRenderedPageBreak/>
        <w:t>2) приближать руки к распыляемой струе.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VIII. Требования охраны труда при электростатическом</w:t>
      </w:r>
    </w:p>
    <w:p w:rsidR="0029564A" w:rsidRDefault="0029564A">
      <w:pPr>
        <w:pStyle w:val="ConsPlusTitle"/>
        <w:jc w:val="center"/>
      </w:pPr>
      <w:r>
        <w:t>распылении ЛКМ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>59. При окраске способом электростатического распыления ЛКМ рабочие места должны быть оборудованы вне окрасочных камер.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60. Электроустановки следует устанавливать на расстоянии не менее 5 м от мест окраски и располагать таким образом, чтобы к ним был свободный доступ и исключалась возможность механического повреждения кабеля, подводящего к распылителю напряжение.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Установки, окрашиваемые изделия, а также оборудование, находящееся на расстоянии менее 5 м от электрораспылителя, должны быть заземлены.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При обнаружении неисправности работа на электроустановке должна быть немедленно прекращена.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61. Ручной электрораспылитель следует держать перпендикулярно и на безопасном (в соответствии с технологическим регламентом) расстоянии от поверхности окрашиваемого изделия во избежание воздействия ЛКМ.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62. Перед началом выполнения окрасочных работ установку безвоздушного распыления необходимо осмотреть и проверить: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надежность крепления рукавов высокого давления к насосу и краскораспылителю;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чистоту фильтров;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наличие смазочного масла;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заполнение гидросистемы жидкостью;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5) исправность запорной системы и пистолета-краскораспылителя.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63. Окрашивание ручными центробежными электростатическими распылителями должно проводиться в окрасочных камерах, оборудованных вытяжной вентиляцией.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IX. Требования охраны труда при проведении окрасочных</w:t>
      </w:r>
    </w:p>
    <w:p w:rsidR="0029564A" w:rsidRDefault="0029564A">
      <w:pPr>
        <w:pStyle w:val="ConsPlusTitle"/>
        <w:jc w:val="center"/>
      </w:pPr>
      <w:r>
        <w:t>работ в окрасочных ваннах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>64. При окраске изделий методом погружения в окрасочные ванны должны применяться приспособления, исключающие загрязнение рук (в том числе щипцы, крючки, подвески, корзины).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При окраске крупных изделий их погружение в окрасочные ванны и подъем должны быть механизированы.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65. Окрасочные ванны должны иметь блокировочное устройство, останавливающее конвейер (при конвейерном способе окраски) в случае прекращения работы вентиляционной системы.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X. Требования охраны труда при ручном окрашивании</w:t>
      </w:r>
    </w:p>
    <w:p w:rsidR="0029564A" w:rsidRDefault="0029564A">
      <w:pPr>
        <w:pStyle w:val="ConsPlusTitle"/>
        <w:jc w:val="center"/>
      </w:pPr>
      <w:r>
        <w:t>кистью или валиком, а также при выполнении окрасочных</w:t>
      </w:r>
    </w:p>
    <w:p w:rsidR="0029564A" w:rsidRDefault="0029564A">
      <w:pPr>
        <w:pStyle w:val="ConsPlusTitle"/>
        <w:jc w:val="center"/>
      </w:pPr>
      <w:r>
        <w:t>работ на высоте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 xml:space="preserve">66. Окраска внутренних поверхностей помещений должна производиться кистью или валиком при действующей общеобменной приточно-вытяжной вентиляции с применением </w:t>
      </w:r>
      <w:r>
        <w:lastRenderedPageBreak/>
        <w:t>средств индивидуальной защиты.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В случае отсутствия в помещении вентиляции окрасочные работы должны проводиться в проветриваемом помещении с применением средств индивидуальной защиты.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67. Окрасочные работы внутри помещений начиная с высоты 1,8 м от уровня пола или перекрытия должны производиться с применением средств подмащивания или с применением систем канатного доступа.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На лестничных маршах окрасочные работы должны производиться со специальных средств подмащивания, ножки которых имеют разную длину для обеспечения горизонтального положения рабочего настила.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68. Окрашивать металлоконструкции необходимо со специальных подмостей, площадок, навесных люлек и других средств подмащивания.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69. Для прохода (перехода) на рабочее место должны использоваться оборудованные системы доступа (переходные мостики, трапы с защитными ограждениями).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Запрещается применять в качестве средств подмащивания случайные предметы, а также устраивать переходы с одного рабочего места на другое, соединяя рабочие места досками.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70. При окрашивании труб, радиаторов, печей и тепловых панелей должно быть обеспечено вентилирование рабочей зоны путем применения принудительной вентиляции или сквозного проветривания с применением средств индивидуальной защиты.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XI. Требования охраны труда при окрашивании</w:t>
      </w:r>
    </w:p>
    <w:p w:rsidR="0029564A" w:rsidRDefault="0029564A">
      <w:pPr>
        <w:pStyle w:val="ConsPlusTitle"/>
        <w:jc w:val="center"/>
      </w:pPr>
      <w:r>
        <w:t>методом электроосаждения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>71. Перед началом окрашивания необходимо проверить: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исправность блокировки дверей ограждения источников напряжения и распылителей, световой сигнализации, пусковых устройств конвейера;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исправность приспособлений для подвески изделий;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правильность установки распылителей;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4) наличие диэлектрических ковриков у пульта управления;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5) исправность действия местных отсосов, наличие и исправность заземляющих устройств, искрогасящего устройства и установки химического пожаротушения.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72. Подача высокого напряжения в электроокрасочные камеры должна сопровождаться одновременным автоматическим включением световых предупредительных сигналов-табло: "Высокое напряжение", "Опасно для жизни", которые размещают у входных дверей камеры и кабины с высоковольтным оборудованием.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73. Для аварийного отключения электроокрасочной камеры и конвейера должны быть установлены аварийные кнопки "Стоп", расположенные вне пульта вблизи камеры.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74. Запрещается производить окрасочные работы в электроустановках на неогражденных рабочих местах, расположенных на высоте более 1 м над уровнем пола (перекрытия), а также в неосвещенных местах.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75. Перед началом окрашивания необходимо убедиться, что расстояние от коронирующих кромок распылителей до окрашиваемых изделий не более 250 - 300 мм.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lastRenderedPageBreak/>
        <w:t>76. Перед включением установки и закрытием блокирующих дверей необходимо убедиться в отсутствии в электроокрасочной камере работников.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77. Рабочее напряжение должно находиться в пределах, установленных технологическим режимом.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78. При появлении подвесок без изделий, а также в случае падения изделий с подвесок следует немедленно выключить напряжение.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79. При входе в электроокрасочную камеру после выключения высокого напряжения необходимо снять остаточные заряды с распылителей при помощи ручной изолирующей штанги (накидного заземленного разрядника). Длина ручек штанги при номинальном напряжении от 35 до 110 кВ должна быть не менее 0,9 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Запрещается входить в электроокрасочную камеру через проем, предназначенный для прохождения окрашиваемых изделий.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Title"/>
        <w:jc w:val="center"/>
        <w:outlineLvl w:val="1"/>
      </w:pPr>
      <w:r>
        <w:t>XII. Требования охраны труда при выполнении работ</w:t>
      </w:r>
    </w:p>
    <w:p w:rsidR="0029564A" w:rsidRDefault="0029564A">
      <w:pPr>
        <w:pStyle w:val="ConsPlusTitle"/>
        <w:jc w:val="center"/>
      </w:pPr>
      <w:r>
        <w:t>на роботизированном окрасочном участке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>80. Перед началом работы окрасочного роботокомплекса (робота манипулятора и устройства управления) должен быть осуществлен пробный цикл работы на холостом ходу.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Оператор или наладчик окрасочного роботокомплекса должен убедиться в исправном состоянии основного и вспомогательного технологического оборудования и средств защиты и устранить обнаруженные неполадки.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81. Рабочее место оператора окрасочного роботокомплекса должно быть оснащено: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1) контрольно-информационным устройством для наблюдения за функционированием окрасочного роботокомплекса;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2) системой аварийного отключения окрасочного роботокомплекса;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3) системой связи со вспомогательными (ремонтными) службами.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82. Во время обучения и наладки окрасочного роботокомплекса, требующих нахождения обслуживающего персонала в зоне его рабочего пространства, скорость перемещения (движения) исполнительных устройств не должна превышать 0,3 м/с.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83. Рабочее место оператора, управляющего окрасочным роботокомплексом с пульта, должно размещаться в месте, обеспечивающем безопасное наблюдение за работающим оборудованием.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84. При размещении постов управления окрасочным роботокомплексом в закрытой кабине минимальные внутренние размеры кабины должны быть не менее: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высота - 2,1 м;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ширина - 1,7 м;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длина - 2,0 м;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ширина дверного проема - 0,6 м.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 xml:space="preserve">85. При выполнении работ в рабочем пространстве окрасочного роботокомплекса в месте включения питания должен быть вывешен запрещающий знак с пояснительной надписью: "Не </w:t>
      </w:r>
      <w:r>
        <w:lastRenderedPageBreak/>
        <w:t>включать! Работают люди".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86. Краны, вентили, контрольно-измерительные приборы окрасочного роботокомплекса должны быть доступны для ручной регулировки и располагаться на высоте не более 1,5 м от уровня пола (рабочей площадки).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Краны, вентили, расположенные на высоте более 1,5 м от уровня пола (рабочей площадки), должны снабжаться соответствующими устройствами для управления ими непосредственно с пола (рабочей площадки).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Контрольно-измерительные приборы и смотровые окна окрасочного роботокомплекса должны быть доступны для безопасного наблюдения.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87. На приводах окрасочного роботокомплекса и приводимых ими в движение механизмах должны быть нанесены стрелки, указывающие направление вращения двигателей и движения механизмов.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88. При окраске крупногабаритных изделий должны предусматриваться соответствующие приспособления (передвижные подмостки, тележки велосипедного типа, тележки с платформой).</w:t>
      </w:r>
    </w:p>
    <w:p w:rsidR="0029564A" w:rsidRDefault="0029564A">
      <w:pPr>
        <w:pStyle w:val="ConsPlusNormal"/>
        <w:spacing w:before="220"/>
        <w:ind w:firstLine="540"/>
        <w:jc w:val="both"/>
      </w:pPr>
      <w:r>
        <w:t>89. При хранении материалов, используемых при выполнении окрасочных работ, должны быть исключены риски возникновения возгорания и выделения вредных веществ от ЛКМ.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right"/>
        <w:outlineLvl w:val="1"/>
      </w:pPr>
      <w:r>
        <w:t>Приложение</w:t>
      </w:r>
    </w:p>
    <w:p w:rsidR="0029564A" w:rsidRDefault="0029564A">
      <w:pPr>
        <w:pStyle w:val="ConsPlusNormal"/>
        <w:jc w:val="right"/>
      </w:pPr>
      <w:r>
        <w:t>к Правилам по охране труда</w:t>
      </w:r>
    </w:p>
    <w:p w:rsidR="0029564A" w:rsidRDefault="0029564A">
      <w:pPr>
        <w:pStyle w:val="ConsPlusNormal"/>
        <w:jc w:val="right"/>
      </w:pPr>
      <w:r>
        <w:t>при выполнении окрасочных работ,</w:t>
      </w:r>
    </w:p>
    <w:p w:rsidR="0029564A" w:rsidRDefault="0029564A">
      <w:pPr>
        <w:pStyle w:val="ConsPlusNormal"/>
        <w:jc w:val="right"/>
      </w:pPr>
      <w:r>
        <w:t>утвержденным приказом</w:t>
      </w:r>
    </w:p>
    <w:p w:rsidR="0029564A" w:rsidRDefault="0029564A">
      <w:pPr>
        <w:pStyle w:val="ConsPlusNormal"/>
        <w:jc w:val="right"/>
      </w:pPr>
      <w:r>
        <w:t>Министерства труда</w:t>
      </w:r>
    </w:p>
    <w:p w:rsidR="0029564A" w:rsidRDefault="0029564A">
      <w:pPr>
        <w:pStyle w:val="ConsPlusNormal"/>
        <w:jc w:val="right"/>
      </w:pPr>
      <w:r>
        <w:t>и социальной защиты</w:t>
      </w:r>
    </w:p>
    <w:p w:rsidR="0029564A" w:rsidRDefault="0029564A">
      <w:pPr>
        <w:pStyle w:val="ConsPlusNormal"/>
        <w:jc w:val="right"/>
      </w:pPr>
      <w:r>
        <w:t>Российской Федерации</w:t>
      </w:r>
    </w:p>
    <w:p w:rsidR="0029564A" w:rsidRDefault="0029564A">
      <w:pPr>
        <w:pStyle w:val="ConsPlusNormal"/>
        <w:jc w:val="right"/>
      </w:pPr>
      <w:r>
        <w:t>от 2 декабря 2020 г. N 849н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right"/>
      </w:pPr>
      <w:r>
        <w:t>Рекомендуемый образец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nformat"/>
        <w:jc w:val="both"/>
      </w:pPr>
      <w:bookmarkStart w:id="1" w:name="P311"/>
      <w:bookmarkEnd w:id="1"/>
      <w:r>
        <w:t xml:space="preserve">                               НАРЯД-ДОПУСК</w:t>
      </w:r>
    </w:p>
    <w:p w:rsidR="0029564A" w:rsidRDefault="0029564A">
      <w:pPr>
        <w:pStyle w:val="ConsPlusNonformat"/>
        <w:jc w:val="both"/>
      </w:pPr>
      <w:r>
        <w:t xml:space="preserve">               НА ПРОИЗВОДСТВО РАБОТ С ПОВЫШЕННОЙ ОПАСНОСТЬЮ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 xml:space="preserve">     _________________________________________________________________</w:t>
      </w:r>
    </w:p>
    <w:p w:rsidR="0029564A" w:rsidRDefault="0029564A">
      <w:pPr>
        <w:pStyle w:val="ConsPlusNonformat"/>
        <w:jc w:val="both"/>
      </w:pPr>
      <w:r>
        <w:t xml:space="preserve">                       (наименование организации)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 xml:space="preserve">                                 1. Наряд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1.1. Производителю работ __________________________________________________</w:t>
      </w:r>
    </w:p>
    <w:p w:rsidR="0029564A" w:rsidRDefault="0029564A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29564A" w:rsidRDefault="0029564A">
      <w:pPr>
        <w:pStyle w:val="ConsPlusNonformat"/>
        <w:jc w:val="both"/>
      </w:pPr>
      <w:r>
        <w:t xml:space="preserve">                                        фамилия и инициалы)</w:t>
      </w:r>
    </w:p>
    <w:p w:rsidR="0029564A" w:rsidRDefault="0029564A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29564A" w:rsidRDefault="0029564A">
      <w:pPr>
        <w:pStyle w:val="ConsPlusNonformat"/>
        <w:jc w:val="both"/>
      </w:pPr>
      <w:r>
        <w:t>___________________________________________________________________________</w:t>
      </w:r>
    </w:p>
    <w:p w:rsidR="0029564A" w:rsidRDefault="0029564A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29564A" w:rsidRDefault="0029564A">
      <w:pPr>
        <w:pStyle w:val="ConsPlusNonformat"/>
        <w:jc w:val="both"/>
      </w:pPr>
      <w:r>
        <w:t>___________________________________________________________________________</w:t>
      </w:r>
    </w:p>
    <w:p w:rsidR="0029564A" w:rsidRDefault="0029564A">
      <w:pPr>
        <w:pStyle w:val="ConsPlusNonformat"/>
        <w:jc w:val="both"/>
      </w:pPr>
      <w:r>
        <w:t>__________________________________________________________________________.</w:t>
      </w:r>
    </w:p>
    <w:p w:rsidR="0029564A" w:rsidRDefault="0029564A">
      <w:pPr>
        <w:pStyle w:val="ConsPlusNonformat"/>
        <w:jc w:val="both"/>
      </w:pPr>
      <w:r>
        <w:t>1.2.  При   подготовке  и  производстве  работ  обеспечить  следующие  меры</w:t>
      </w:r>
    </w:p>
    <w:p w:rsidR="0029564A" w:rsidRDefault="0029564A">
      <w:pPr>
        <w:pStyle w:val="ConsPlusNonformat"/>
        <w:jc w:val="both"/>
      </w:pPr>
      <w:r>
        <w:t>безопасности:</w:t>
      </w:r>
    </w:p>
    <w:p w:rsidR="0029564A" w:rsidRDefault="0029564A">
      <w:pPr>
        <w:pStyle w:val="ConsPlusNonformat"/>
        <w:jc w:val="both"/>
      </w:pPr>
      <w:r>
        <w:t>___________________________________________________________________________</w:t>
      </w:r>
    </w:p>
    <w:p w:rsidR="0029564A" w:rsidRDefault="0029564A">
      <w:pPr>
        <w:pStyle w:val="ConsPlusNonformat"/>
        <w:jc w:val="both"/>
      </w:pPr>
      <w:r>
        <w:t>__________________________________________________________________________.</w:t>
      </w:r>
    </w:p>
    <w:p w:rsidR="0029564A" w:rsidRDefault="0029564A">
      <w:pPr>
        <w:pStyle w:val="ConsPlusNonformat"/>
        <w:jc w:val="both"/>
      </w:pPr>
      <w:r>
        <w:lastRenderedPageBreak/>
        <w:t>1.3. Начать работы:   в _________ час. _______ мин. "__" __________ 20__ г.</w:t>
      </w:r>
    </w:p>
    <w:p w:rsidR="0029564A" w:rsidRDefault="0029564A">
      <w:pPr>
        <w:pStyle w:val="ConsPlusNonformat"/>
        <w:jc w:val="both"/>
      </w:pPr>
      <w:r>
        <w:t>1.4. Окончить работы: в _________ час. _______ мин. "__" __________ 20__ г.</w:t>
      </w:r>
    </w:p>
    <w:p w:rsidR="0029564A" w:rsidRDefault="0029564A">
      <w:pPr>
        <w:pStyle w:val="ConsPlusNonformat"/>
        <w:jc w:val="both"/>
      </w:pPr>
      <w:r>
        <w:t>1.5. Наряд выдал __________________________________________________________</w:t>
      </w:r>
    </w:p>
    <w:p w:rsidR="0029564A" w:rsidRDefault="0029564A">
      <w:pPr>
        <w:pStyle w:val="ConsPlusNonformat"/>
        <w:jc w:val="both"/>
      </w:pPr>
      <w:r>
        <w:t>__________________________________________________________________________.</w:t>
      </w:r>
    </w:p>
    <w:p w:rsidR="0029564A" w:rsidRDefault="0029564A">
      <w:pPr>
        <w:pStyle w:val="ConsPlusNonformat"/>
        <w:jc w:val="both"/>
      </w:pPr>
      <w:r>
        <w:t xml:space="preserve">         (наименование должности, фамилия и инициалы, подпись)</w:t>
      </w:r>
    </w:p>
    <w:p w:rsidR="0029564A" w:rsidRDefault="0029564A">
      <w:pPr>
        <w:pStyle w:val="ConsPlusNonformat"/>
        <w:jc w:val="both"/>
      </w:pPr>
      <w:r>
        <w:t>1.6. С условиями работы ознакомлен, наряд-допуск получил: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производитель работ _________ "__" __________ 20__ г. ____________________.</w:t>
      </w:r>
    </w:p>
    <w:p w:rsidR="0029564A" w:rsidRDefault="0029564A">
      <w:pPr>
        <w:pStyle w:val="ConsPlusNonformat"/>
        <w:jc w:val="both"/>
      </w:pPr>
      <w:r>
        <w:t xml:space="preserve">                    (подпись)                         (фамилия и инициалы)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 xml:space="preserve">                                 2. Допуск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29564A" w:rsidRDefault="0029564A">
      <w:pPr>
        <w:pStyle w:val="ConsPlusNonformat"/>
        <w:jc w:val="both"/>
      </w:pPr>
      <w:r>
        <w:t>___________________________________________________________________________</w:t>
      </w:r>
    </w:p>
    <w:p w:rsidR="0029564A" w:rsidRDefault="0029564A">
      <w:pPr>
        <w:pStyle w:val="ConsPlusNonformat"/>
        <w:jc w:val="both"/>
      </w:pPr>
      <w:r>
        <w:t xml:space="preserve">         (указать наименования или номера инструкций, по которым</w:t>
      </w:r>
    </w:p>
    <w:p w:rsidR="0029564A" w:rsidRDefault="0029564A">
      <w:pPr>
        <w:pStyle w:val="ConsPlusNonformat"/>
        <w:jc w:val="both"/>
      </w:pPr>
      <w:r>
        <w:t xml:space="preserve">                          проведен инструктаж)</w:t>
      </w:r>
    </w:p>
    <w:p w:rsidR="0029564A" w:rsidRDefault="0029564A">
      <w:pPr>
        <w:pStyle w:val="ConsPlusNonformat"/>
        <w:jc w:val="both"/>
      </w:pPr>
      <w:r>
        <w:t>проведен бригаде в составе _______ человек, в том числе:</w:t>
      </w:r>
    </w:p>
    <w:p w:rsidR="0029564A" w:rsidRDefault="002956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2721"/>
        <w:gridCol w:w="1775"/>
        <w:gridCol w:w="1776"/>
      </w:tblGrid>
      <w:tr w:rsidR="0029564A">
        <w:tc>
          <w:tcPr>
            <w:tcW w:w="567" w:type="dxa"/>
          </w:tcPr>
          <w:p w:rsidR="0029564A" w:rsidRDefault="0029564A">
            <w:pPr>
              <w:pStyle w:val="ConsPlusNormal"/>
            </w:pPr>
          </w:p>
        </w:tc>
        <w:tc>
          <w:tcPr>
            <w:tcW w:w="2211" w:type="dxa"/>
          </w:tcPr>
          <w:p w:rsidR="0029564A" w:rsidRDefault="0029564A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721" w:type="dxa"/>
          </w:tcPr>
          <w:p w:rsidR="0029564A" w:rsidRDefault="0029564A">
            <w:pPr>
              <w:pStyle w:val="ConsPlusNormal"/>
              <w:jc w:val="center"/>
            </w:pPr>
            <w:r>
              <w:t>Профессия (должность)</w:t>
            </w:r>
          </w:p>
        </w:tc>
        <w:tc>
          <w:tcPr>
            <w:tcW w:w="1775" w:type="dxa"/>
          </w:tcPr>
          <w:p w:rsidR="0029564A" w:rsidRDefault="0029564A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776" w:type="dxa"/>
          </w:tcPr>
          <w:p w:rsidR="0029564A" w:rsidRDefault="0029564A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29564A">
        <w:tc>
          <w:tcPr>
            <w:tcW w:w="567" w:type="dxa"/>
          </w:tcPr>
          <w:p w:rsidR="0029564A" w:rsidRDefault="0029564A">
            <w:pPr>
              <w:pStyle w:val="ConsPlusNormal"/>
            </w:pPr>
          </w:p>
        </w:tc>
        <w:tc>
          <w:tcPr>
            <w:tcW w:w="2211" w:type="dxa"/>
          </w:tcPr>
          <w:p w:rsidR="0029564A" w:rsidRDefault="0029564A">
            <w:pPr>
              <w:pStyle w:val="ConsPlusNormal"/>
            </w:pPr>
          </w:p>
        </w:tc>
        <w:tc>
          <w:tcPr>
            <w:tcW w:w="2721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775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776" w:type="dxa"/>
          </w:tcPr>
          <w:p w:rsidR="0029564A" w:rsidRDefault="0029564A">
            <w:pPr>
              <w:pStyle w:val="ConsPlusNormal"/>
            </w:pPr>
          </w:p>
        </w:tc>
      </w:tr>
      <w:tr w:rsidR="0029564A">
        <w:tc>
          <w:tcPr>
            <w:tcW w:w="567" w:type="dxa"/>
          </w:tcPr>
          <w:p w:rsidR="0029564A" w:rsidRDefault="0029564A">
            <w:pPr>
              <w:pStyle w:val="ConsPlusNormal"/>
            </w:pPr>
          </w:p>
        </w:tc>
        <w:tc>
          <w:tcPr>
            <w:tcW w:w="2211" w:type="dxa"/>
          </w:tcPr>
          <w:p w:rsidR="0029564A" w:rsidRDefault="0029564A">
            <w:pPr>
              <w:pStyle w:val="ConsPlusNormal"/>
            </w:pPr>
          </w:p>
        </w:tc>
        <w:tc>
          <w:tcPr>
            <w:tcW w:w="2721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775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776" w:type="dxa"/>
          </w:tcPr>
          <w:p w:rsidR="0029564A" w:rsidRDefault="0029564A">
            <w:pPr>
              <w:pStyle w:val="ConsPlusNormal"/>
            </w:pPr>
          </w:p>
        </w:tc>
      </w:tr>
      <w:tr w:rsidR="0029564A">
        <w:tc>
          <w:tcPr>
            <w:tcW w:w="567" w:type="dxa"/>
          </w:tcPr>
          <w:p w:rsidR="0029564A" w:rsidRDefault="0029564A">
            <w:pPr>
              <w:pStyle w:val="ConsPlusNormal"/>
            </w:pPr>
          </w:p>
        </w:tc>
        <w:tc>
          <w:tcPr>
            <w:tcW w:w="2211" w:type="dxa"/>
          </w:tcPr>
          <w:p w:rsidR="0029564A" w:rsidRDefault="0029564A">
            <w:pPr>
              <w:pStyle w:val="ConsPlusNormal"/>
            </w:pPr>
          </w:p>
        </w:tc>
        <w:tc>
          <w:tcPr>
            <w:tcW w:w="2721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775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776" w:type="dxa"/>
          </w:tcPr>
          <w:p w:rsidR="0029564A" w:rsidRDefault="0029564A">
            <w:pPr>
              <w:pStyle w:val="ConsPlusNormal"/>
            </w:pPr>
          </w:p>
        </w:tc>
      </w:tr>
    </w:tbl>
    <w:p w:rsidR="0029564A" w:rsidRDefault="0029564A">
      <w:pPr>
        <w:pStyle w:val="ConsPlusNormal"/>
        <w:jc w:val="both"/>
      </w:pPr>
    </w:p>
    <w:p w:rsidR="0029564A" w:rsidRDefault="0029564A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29564A" w:rsidRDefault="0029564A">
      <w:pPr>
        <w:pStyle w:val="ConsPlusNonformat"/>
        <w:jc w:val="both"/>
      </w:pPr>
      <w:r>
        <w:t>Производитель  работ и члены  бригады  с особенностями  работ  ознакомлены.</w:t>
      </w:r>
    </w:p>
    <w:p w:rsidR="0029564A" w:rsidRDefault="0029564A">
      <w:pPr>
        <w:pStyle w:val="ConsPlusNonformat"/>
        <w:jc w:val="both"/>
      </w:pPr>
      <w:r>
        <w:t>Объект подготовлен к производству работ.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Допускающий к работе      _______________ "__" _______________ 20__ г.</w:t>
      </w:r>
    </w:p>
    <w:p w:rsidR="0029564A" w:rsidRDefault="0029564A">
      <w:pPr>
        <w:pStyle w:val="ConsPlusNonformat"/>
        <w:jc w:val="both"/>
      </w:pPr>
      <w:r>
        <w:t xml:space="preserve">                             (подпись)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2.3. Подготовку объекта к производству работ проверил. Разрешаю приступить</w:t>
      </w:r>
    </w:p>
    <w:p w:rsidR="0029564A" w:rsidRDefault="0029564A">
      <w:pPr>
        <w:pStyle w:val="ConsPlusNonformat"/>
        <w:jc w:val="both"/>
      </w:pPr>
      <w:r>
        <w:t>к производству работ.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Руководитель работ        _______________ "__" _______________ 20__ г.</w:t>
      </w:r>
    </w:p>
    <w:p w:rsidR="0029564A" w:rsidRDefault="0029564A">
      <w:pPr>
        <w:pStyle w:val="ConsPlusNonformat"/>
        <w:jc w:val="both"/>
      </w:pPr>
      <w:r>
        <w:t xml:space="preserve">                             (подпись)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 xml:space="preserve">                           3. Производство работ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3.1. Оформление ежедневного допуска к производству работ</w:t>
      </w:r>
    </w:p>
    <w:p w:rsidR="0029564A" w:rsidRDefault="002956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3"/>
        <w:gridCol w:w="1513"/>
        <w:gridCol w:w="1513"/>
        <w:gridCol w:w="1513"/>
        <w:gridCol w:w="1513"/>
        <w:gridCol w:w="1513"/>
      </w:tblGrid>
      <w:tr w:rsidR="0029564A">
        <w:tc>
          <w:tcPr>
            <w:tcW w:w="4539" w:type="dxa"/>
            <w:gridSpan w:val="3"/>
          </w:tcPr>
          <w:p w:rsidR="0029564A" w:rsidRDefault="0029564A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539" w:type="dxa"/>
            <w:gridSpan w:val="3"/>
          </w:tcPr>
          <w:p w:rsidR="0029564A" w:rsidRDefault="0029564A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29564A">
        <w:tc>
          <w:tcPr>
            <w:tcW w:w="1513" w:type="dxa"/>
          </w:tcPr>
          <w:p w:rsidR="0029564A" w:rsidRDefault="0029564A">
            <w:pPr>
              <w:pStyle w:val="ConsPlusNormal"/>
              <w:jc w:val="center"/>
            </w:pPr>
            <w:r>
              <w:t>Начало работ (дата, время)</w:t>
            </w:r>
          </w:p>
        </w:tc>
        <w:tc>
          <w:tcPr>
            <w:tcW w:w="1513" w:type="dxa"/>
          </w:tcPr>
          <w:p w:rsidR="0029564A" w:rsidRDefault="0029564A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13" w:type="dxa"/>
          </w:tcPr>
          <w:p w:rsidR="0029564A" w:rsidRDefault="0029564A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513" w:type="dxa"/>
          </w:tcPr>
          <w:p w:rsidR="0029564A" w:rsidRDefault="0029564A">
            <w:pPr>
              <w:pStyle w:val="ConsPlusNormal"/>
              <w:jc w:val="center"/>
            </w:pPr>
            <w:r>
              <w:t>Окончание работ (дата, время)</w:t>
            </w:r>
          </w:p>
        </w:tc>
        <w:tc>
          <w:tcPr>
            <w:tcW w:w="1513" w:type="dxa"/>
          </w:tcPr>
          <w:p w:rsidR="0029564A" w:rsidRDefault="0029564A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13" w:type="dxa"/>
          </w:tcPr>
          <w:p w:rsidR="0029564A" w:rsidRDefault="0029564A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29564A"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</w:tr>
      <w:tr w:rsidR="0029564A"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  <w:tc>
          <w:tcPr>
            <w:tcW w:w="1513" w:type="dxa"/>
          </w:tcPr>
          <w:p w:rsidR="0029564A" w:rsidRDefault="0029564A">
            <w:pPr>
              <w:pStyle w:val="ConsPlusNormal"/>
            </w:pPr>
          </w:p>
        </w:tc>
      </w:tr>
    </w:tbl>
    <w:p w:rsidR="0029564A" w:rsidRDefault="0029564A">
      <w:pPr>
        <w:pStyle w:val="ConsPlusNormal"/>
        <w:jc w:val="both"/>
      </w:pPr>
    </w:p>
    <w:p w:rsidR="0029564A" w:rsidRDefault="0029564A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29564A" w:rsidRDefault="0029564A">
      <w:pPr>
        <w:pStyle w:val="ConsPlusNonformat"/>
        <w:jc w:val="both"/>
      </w:pPr>
      <w:r>
        <w:t>работ выведены.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Наряд-допуск закрыт в _________ час. _______ мин. "__" __________ 20__ г.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Производитель работ          _______________ "__" _______________ 20__ г.</w:t>
      </w:r>
    </w:p>
    <w:p w:rsidR="0029564A" w:rsidRDefault="0029564A">
      <w:pPr>
        <w:pStyle w:val="ConsPlusNonformat"/>
        <w:jc w:val="both"/>
      </w:pPr>
      <w:r>
        <w:t xml:space="preserve">                                (подпись)</w:t>
      </w:r>
    </w:p>
    <w:p w:rsidR="0029564A" w:rsidRDefault="0029564A">
      <w:pPr>
        <w:pStyle w:val="ConsPlusNonformat"/>
        <w:jc w:val="both"/>
      </w:pPr>
    </w:p>
    <w:p w:rsidR="0029564A" w:rsidRDefault="0029564A">
      <w:pPr>
        <w:pStyle w:val="ConsPlusNonformat"/>
        <w:jc w:val="both"/>
      </w:pPr>
      <w:r>
        <w:t>Руководитель работ           _______________ "__" _______________ 20__ г.</w:t>
      </w:r>
    </w:p>
    <w:p w:rsidR="0029564A" w:rsidRDefault="0029564A">
      <w:pPr>
        <w:pStyle w:val="ConsPlusNonformat"/>
        <w:jc w:val="both"/>
      </w:pPr>
      <w:r>
        <w:t xml:space="preserve">                                (подпись)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ind w:firstLine="540"/>
        <w:jc w:val="both"/>
      </w:pPr>
      <w:r>
        <w:t>Примечание. Наряд-допуск оформляется в двух экземплярах: первый выдается производителю работ, второй - допускающему к работам. В случае, когда допускающий к работам не участвует в проведении работ, второй экземпляр наряда-допуска остается у работника, выдавшего наряд-допуск.</w:t>
      </w: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jc w:val="both"/>
      </w:pPr>
    </w:p>
    <w:p w:rsidR="0029564A" w:rsidRDefault="002956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29564A">
      <w:bookmarkStart w:id="2" w:name="_GoBack"/>
      <w:bookmarkEnd w:id="2"/>
    </w:p>
    <w:sectPr w:rsidR="00226177" w:rsidSect="00C4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4A"/>
    <w:rsid w:val="0029564A"/>
    <w:rsid w:val="005743DA"/>
    <w:rsid w:val="008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76AE6-AAF8-4AA6-A29C-EAE205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56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5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5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987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476&amp;dst=10004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579" TargetMode="External"/><Relationship Id="rId11" Type="http://schemas.openxmlformats.org/officeDocument/2006/relationships/hyperlink" Target="https://login.consultant.ru/link/?req=doc&amp;base=LAW&amp;n=507476&amp;dst=100046" TargetMode="External"/><Relationship Id="rId5" Type="http://schemas.openxmlformats.org/officeDocument/2006/relationships/hyperlink" Target="https://login.consultant.ru/link/?req=doc&amp;base=LAW&amp;n=506657&amp;dst=100029" TargetMode="External"/><Relationship Id="rId10" Type="http://schemas.openxmlformats.org/officeDocument/2006/relationships/hyperlink" Target="https://login.consultant.ru/link/?req=doc&amp;base=LAW&amp;n=507476&amp;dst=1000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6657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5733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2026-06-22T09:54:00Z</dcterms:created>
  <dcterms:modified xsi:type="dcterms:W3CDTF">2026-06-22T09:54:00Z</dcterms:modified>
</cp:coreProperties>
</file>